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44"/>
          <w:shd w:fill="auto" w:val="clear"/>
        </w:rPr>
        <w:t xml:space="preserve">КОНЦЕПТУАЛЬНІ ЗАСАДИ ЗДОРОВОГО СЕРЕДОВИЩА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Здоров’я людини – одна з найбільш складних комплексних проблем сучасної науки. Воно визначає стан та благополуччя держави в цілому. Потенціал здоров’я закладається у генофонді людини і передається за спадкою, але повнота реалізації цього потенціалу – справа рук самої людини, тому що залежать не тільки від природного але й соціального середовища. Це об’єктивна складова здоров’я, а суб’єктивна – це здоровий спосіб життя, який закладається ще під час вагітності матері, а у дитинстві формуються початки більшості хронічних хвороб дорослих.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Сучасна дошкільна освіта ставить акцент на повноцінний і всебічний розвиток особистості дитини. У Законі України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 дошкільну освіту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зазначається на необхідності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піклування про збереження та зміцнення здоров’я, психічний і фізичний розвиток дітей, сприяння формуванню основних норм загальнолюдської моралі, набуття ними життєвого досвіду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с.1-2) Стандарт дошкільної освіти –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Базовий компонент дошкільної освіти в України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одним із завдань визначає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забезпечення фізичного, психічного та морального здоров’я; формування свідомого відповідального ставлення до життя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с. 7)  У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Національній доктрині розвитку освіти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зосереджена увага на тому, що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виховання людини в дусі відповідального ставлення до власного здоров’я і здоров’я оточуючих як до найвищої індивідуальної і суспільної цінності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с. 4).  Таким чином, нормативно – правові документи, що регулюють дошкільну освіту сьогодення, визначили вагоме завдання  -  формування, збереження і зміцнення здоров’я дітей.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Сучасне визначення здоров’я дитини має 5 ознак: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Адаптованість  -  пристосованість до оточуючого середовища;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Рівновага  -  здібність організму функціонувати у зовнішньому середовищі, зберігаючи гомеостаз (постійність внутрішнього середовища);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Благополуччя  -  стан дешевного та фізичного спокою, що викликаний позитивним протіканням усіх життєвих процесів дитини;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Гармонійність  -  врівноваженість усії функцій, які забезпечують найбільш успішне протікання росту та розвитку організму;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Здібність функціонувати  -  головна складова практичного розуміння здоров’я, яка відображає ступінь узгодженості усіх вище зазначених ознак, що забезпечують високий рівень біологічної та соціальної активності та працездатності людини.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Гармонійні взаємовідношення дитини з оточуючим середовищем, формують гармонійно розвинуту, здорову дитину, що здібна виконувати свої суспільні функції.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Організація здорового середовища в дошкільному навчальному закладі є першою  1  основною умовою розвитку у дітей потреби в здоровому способі життя. Мікросередовище дошкільного закладу повинно відповідати не тільки санітарно-гігієнічним вимогам, але й вимогам гігієни нервової системи, психологічної безпеки, гігієни соціальних відношень.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Виходячи з позицій організації навчально-виховного процесу, педагогічні умови визначаються середовищем, що включає в себе такі складові:  зовнішнє  (природне, соціальне, економічне), яке є заданим, і власне педагогічне (спеціально організоване вихователем), яке є потенціалом для здійснення здоров’єзберігаючих дій.  Тобто педагогічне середовище слід розглядати як систему впливу і систему умов формування особистості, а також як систему можливостей для розвитку базових цінностей дитини і, перш за все, здоров’я.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Така структура дає можливість здійснити аналіз здорового середовища дошкільного закладу: </w:t>
      </w:r>
    </w:p>
    <w:p>
      <w:pPr>
        <w:numPr>
          <w:ilvl w:val="0"/>
          <w:numId w:val="6"/>
        </w:numPr>
        <w:spacing w:before="0" w:after="200" w:line="276"/>
        <w:ind w:right="0" w:left="1068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Предметне середовище  -  господарська інфраструктура, організація харчування, матеріальне забезпечення навчальної та оздоровчої діяльності дітей. Воно визначається оцінкою якості стану приміщень, санітарно-технічного, медичного, спортивного обладнання та інвентарю, дотримання санітарно-гігієнічних норм і правил;</w:t>
      </w:r>
    </w:p>
    <w:p>
      <w:pPr>
        <w:numPr>
          <w:ilvl w:val="0"/>
          <w:numId w:val="6"/>
        </w:numPr>
        <w:spacing w:before="0" w:after="200" w:line="276"/>
        <w:ind w:right="0" w:left="1068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Корекційно-розвивальне середовище або оздоровче середовище включає в себе принципи, засоби і форми розвиваючої та оздоровчої діяльності дітей під керівництвом педагогів;</w:t>
      </w:r>
    </w:p>
    <w:p>
      <w:pPr>
        <w:numPr>
          <w:ilvl w:val="0"/>
          <w:numId w:val="6"/>
        </w:numPr>
        <w:spacing w:before="0" w:after="200" w:line="276"/>
        <w:ind w:right="0" w:left="1068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Комунікативне середовище  охоплює міжособистісні стосунки між суб’єктами педагогічного процесу, комплектування вікових груп, їх наповнюваність, індивідуальні й типологічні особливості дітей, рівень підготовки спеціалістів, які працюють в ДНЗ, співпрацю педагогічного колективу із батьками вихованців.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Педагогічне середовище не є незмінним, воно завжди в динаміці. Це обумовлюється станом здоров’я дітей, специфікою організації навчально-виховної роботи, вибором методик реалізації програмових завдань тощо. З метою їх виконання педагогічний процес вміщує такі основні блоки, спрямовані на охорону, збереження і зміцнення здоров’я дітей: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Медико –профілактичні заходи  -  такі, що сприяють підвищенню резистентності організму дошкільників, їх вітамінізації, загартуванню, нормалізації сну та харчування;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Фізкультурно- оздоровчі заходи  -  ті, що включають фізичний розвиток, формування та поліпшення здоров’я вихованців (проведення різноманітних видів гімнастики, масажу та самомасажу, занять фізкультурою, рухливих і спортивних ігор, лікувально-фізкультурних комплексів та ін.).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Загальнорозвивальні заходи  -  мають місце в дошкільних навчальних  закладах, оскільки передбачають як обов’язковий компонент здійснення оздоровчого впливу на дитину (соціального, психологічного, інтелектуального, морального, емоційного характеру).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Виконання таких заходів можливе лише в створеному оздоровчому розвивальному середовищі, яке сприяє стимулюванню пізнавальної активності дітей щодо вивчення власного організму. Таким чином, здорове середовище дошкільного навчального закладу має на меті розвинути свідоме ставлення до здоров’я і життя загалом, накопичити знання про здоров’я і початковий досвід, про його зміцнення  і збереження.  Сутність полягає в ознайомленні дітей їз правилами здоров’єзберігаючого поведінки та формуванні в них життєво необхідних навичок здорового способу життя. Для цього в середовищі дошкільного навчального закладу забезпечується 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щодо фізичного здоров’я: дотримання режиму дня, оздоровлення засобами природного загартування (сонцем, повітрям, водою), проведення різних форм роботи щодо надання систематичних науково достовірних знань про власне здоров’я і можливості його охорони, збереження та зміцнення, навчання правилам догляду за органами тіла;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 плані психічного здоров’я: спокійна доброзичлива атмосфера групи, взаємоповага та взаєморозуміння до дитини, чіткість вимог з боку дорослих, підтримка дитячої допитливості та ініціативи, розвиток у вихованців впевненості;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у плані соціального здоров’я: формування навичок самообслуговування, заохочування, розширення кола спілкування, обговорення різноманітних ситуацій соціально-морального змісту, розширення словникового запасу дітей тощо.</w:t>
      </w:r>
    </w:p>
    <w:p>
      <w:pPr>
        <w:spacing w:before="0" w:after="200" w:line="276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Навчально-виховний вплив на дітей оздоровчого спрямування включає щоденне планування і проведення різноманітних форм і методів роботи з формування в них знань про здоров’я як найвищої базової цінності, стимулювання прагнення до самостійного піклування про власне здоров’я. Завдання педагогів полягає в оптимальному забезпеченні рухового режиму в умовах середовища дошкільного навчального закладу, виборі відповідно до віку дітей фізичних навантажень (за необхідності комплексу лікувально-профілактичних заходів), формування у вихованців культурно-гігієнічних навичок, навчання правил безпеки життєдіяльності. Реалізація зазначеного можлива лише за умови тісної співпраці з родинами вихованців та на основі визначення показників медико-педагогічного контролю за станом здоров’я дітей.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Відповідно до вище викладеного концептуальними засадами здорового середовища є такі положення: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Кожна людина (дитина) несе певну частку особистої відповідальності за своє здоров’я;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Законодавче і і нормативно-правове забезпечення;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Відповідність фізичного оточення (житлово-побутові умови: площа на одну дитину, набір приміщень, комунальні умови);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Відповідність природного оточення (ступінь озеленення території, наповнення групових кімнат об’єктами живої природи);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Підвищення професійного рівня педагогів щодо збереження здоров’я вихованців;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Модернізація системи фінансового забезпечення  ДНЗ;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Людиноцентричний/дитиноцентричний підхід (урахування особливостей вихованців і особливості вихователя);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Просторовий чинник (дотримання санітарно-гігієнічних вимог і умов забезпечення навчально-виховного процесу з дітьми, надання дошкільникам права діяльності в персональному просторі);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Надання інформації щодо охорони здоров’я, облаштування здорового середовища (інформаційний вісник для  батьків);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Забезпечення здорового харчування (повноцінність, збалансованість добового раціону, правильний розподіл їжі протягом дня);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Достатня рухова  активність;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Планова імунопрофілактична робота в ДНЗ, яка є єдиним засобом попередження масових інфекцій, що передаються повітряно-крапельним шляхом;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Розробка комплексу заходів, направлених на збереження здоров’я дітей;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Вибір пріоритетних напрямків роботи, реалізація програмових завдань, направлених на набуття дітьми комплексу необхідних звичок та навичок догляду за собою, своїм тілом, бережного відношення до оточуючих людей;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Позитивність по відношенню до кожного вихованця;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Індивідуалізація:  індивідуальний диференційований підхід до кожної дитини;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Захист прав особистості кожного вихованця;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Атмосфера свободи, співробітництва і демократії в сім’ї та ДНЗ.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44" w:firstLine="696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СЕРЕДОВИЩЕ 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ДОШКІЛЬНОГО НАВЧАЛЬНОГО ЗАКЛАДУ</w:t>
      </w:r>
    </w:p>
    <w:p>
      <w:pPr>
        <w:spacing w:before="0" w:after="200" w:line="276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428" w:firstLine="696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ЗОВНІШНЄ                           ПЕДАГОГІЧНЕ</w:t>
      </w:r>
    </w:p>
    <w:p>
      <w:pPr>
        <w:spacing w:before="0" w:after="200" w:line="276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ПРИРОДНЕ  </w:t>
        <w:tab/>
        <w:tab/>
        <w:tab/>
        <w:tab/>
        <w:tab/>
        <w:t xml:space="preserve">ПРЕДМЕТНЕ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СОЦІАЛЬНЕ </w:t>
        <w:tab/>
        <w:tab/>
        <w:tab/>
        <w:tab/>
        <w:t xml:space="preserve">     КОМУНІКАТИВНЕ</w:t>
      </w:r>
    </w:p>
    <w:p>
      <w:pPr>
        <w:spacing w:before="0" w:after="200" w:line="276"/>
        <w:ind w:right="0" w:left="708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ЕКОНОМІЧНЕ            </w:t>
        <w:tab/>
        <w:tab/>
        <w:tab/>
        <w:t xml:space="preserve">   КОРЕКЦІЙНО-РОЗВИВАЛЬНЕ</w:t>
      </w:r>
    </w:p>
    <w:p>
      <w:pPr>
        <w:spacing w:before="0" w:after="200" w:line="276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5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         </w:t>
      </w:r>
      <w:r>
        <w:rPr>
          <w:rFonts w:ascii="Cambria" w:hAnsi="Cambria" w:cs="Cambria" w:eastAsia="Cambria"/>
          <w:color w:val="auto"/>
          <w:spacing w:val="0"/>
          <w:position w:val="0"/>
          <w:sz w:val="56"/>
          <w:shd w:fill="auto" w:val="clear"/>
        </w:rPr>
        <w:t xml:space="preserve">+</w:t>
      </w:r>
    </w:p>
    <w:p>
      <w:pPr>
        <w:spacing w:before="0" w:after="200" w:line="276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НАВЧАЛЬНО-ВИХОВНИЙ ВПЛИВ НА ДІТЕЙ ОЗДОРОВЧОГО СПРЯМУВАННЯ</w:t>
      </w:r>
    </w:p>
    <w:p>
      <w:pPr>
        <w:spacing w:before="0" w:after="200" w:line="276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МЕДИКО-ПРОФІЛАКТИЧНІ                                           ФІЗКУЛЬТУРНО-ОЗДОРОВЧІ</w:t>
      </w:r>
    </w:p>
    <w:p>
      <w:pPr>
        <w:spacing w:before="0" w:after="200" w:line="276"/>
        <w:ind w:right="0" w:left="142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ЗАХОДИ                   ЗАГАЛЬНО-РОЗВИВАЮЧІ           ЗАХОДИ</w:t>
      </w:r>
    </w:p>
    <w:p>
      <w:pPr>
        <w:spacing w:before="0" w:after="200" w:line="276"/>
        <w:ind w:right="0" w:left="142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ЗАХОДИ</w:t>
      </w:r>
    </w:p>
    <w:p>
      <w:pPr>
        <w:spacing w:before="0" w:after="200" w:line="276"/>
        <w:ind w:right="0" w:left="142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28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28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ЗДОРОВ’ЄТВОРЧА  ДІЯЛЬНІСТЬ ДІТЕЙ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